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Pr="009F3A6F" w:rsidRDefault="007A3136" w:rsidP="007A3136">
      <w:pPr>
        <w:jc w:val="right"/>
        <w:rPr>
          <w:rFonts w:ascii="Calibri Light" w:hAnsi="Calibri Light" w:cs="Calibri Light"/>
          <w:b/>
        </w:rPr>
      </w:pPr>
      <w:r w:rsidRPr="009F3A6F">
        <w:rPr>
          <w:rFonts w:ascii="Calibri Light" w:hAnsi="Calibri Light" w:cs="Calibri Light"/>
          <w:b/>
        </w:rPr>
        <w:t xml:space="preserve">Załącznik nr </w:t>
      </w:r>
      <w:r w:rsidR="003058B3" w:rsidRPr="009F3A6F">
        <w:rPr>
          <w:rFonts w:ascii="Calibri Light" w:hAnsi="Calibri Light" w:cs="Calibri Light"/>
          <w:b/>
        </w:rPr>
        <w:t>4</w:t>
      </w:r>
      <w:r w:rsidRPr="009F3A6F">
        <w:rPr>
          <w:rFonts w:ascii="Calibri Light" w:hAnsi="Calibri Light" w:cs="Calibri Light"/>
          <w:b/>
        </w:rPr>
        <w:t xml:space="preserve"> do umowy nr IZP.272. …. 201</w:t>
      </w:r>
      <w:r w:rsidR="00FC5776">
        <w:rPr>
          <w:rFonts w:ascii="Calibri Light" w:hAnsi="Calibri Light" w:cs="Calibri Light"/>
          <w:b/>
        </w:rPr>
        <w:t>9</w:t>
      </w:r>
      <w:r w:rsidRPr="009F3A6F">
        <w:rPr>
          <w:rFonts w:ascii="Calibri Light" w:hAnsi="Calibri Light" w:cs="Calibri Light"/>
          <w:b/>
        </w:rPr>
        <w:t xml:space="preserve"> z dnia …..</w:t>
      </w:r>
    </w:p>
    <w:p w:rsidR="007A3136" w:rsidRPr="009F3A6F" w:rsidRDefault="007A3136" w:rsidP="007A3136">
      <w:pPr>
        <w:jc w:val="right"/>
        <w:rPr>
          <w:rFonts w:ascii="Calibri Light" w:hAnsi="Calibri Light" w:cs="Calibri Light"/>
          <w:b/>
        </w:rPr>
      </w:pPr>
    </w:p>
    <w:p w:rsidR="007A3136" w:rsidRPr="009F3A6F" w:rsidRDefault="00BD64FC" w:rsidP="007A3136">
      <w:pPr>
        <w:jc w:val="center"/>
        <w:rPr>
          <w:rFonts w:ascii="Calibri Light" w:hAnsi="Calibri Light" w:cs="Calibri Light"/>
          <w:b/>
        </w:rPr>
      </w:pPr>
      <w:r w:rsidRPr="009F3A6F">
        <w:rPr>
          <w:rFonts w:ascii="Calibri Light" w:hAnsi="Calibri Light" w:cs="Calibri Light"/>
          <w:b/>
        </w:rPr>
        <w:t>Arkusz cenowy</w:t>
      </w:r>
    </w:p>
    <w:tbl>
      <w:tblPr>
        <w:tblW w:w="495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"/>
        <w:gridCol w:w="4444"/>
        <w:gridCol w:w="1055"/>
        <w:gridCol w:w="1055"/>
        <w:gridCol w:w="1777"/>
        <w:gridCol w:w="1760"/>
        <w:gridCol w:w="1468"/>
        <w:gridCol w:w="1760"/>
      </w:tblGrid>
      <w:tr w:rsidR="00BD64FC" w:rsidRPr="009F3A6F" w:rsidTr="00BD64FC">
        <w:trPr>
          <w:trHeight w:val="119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proofErr w:type="spellStart"/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5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Rodzaj odpadu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J.m.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netto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Podatek VAT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brutto</w:t>
            </w:r>
          </w:p>
        </w:tc>
      </w:tr>
      <w:tr w:rsidR="00BD64FC" w:rsidRPr="009F3A6F" w:rsidTr="00BD64FC">
        <w:trPr>
          <w:trHeight w:val="175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1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zł/1 mg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8%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zł</w:t>
            </w:r>
          </w:p>
        </w:tc>
      </w:tr>
      <w:tr w:rsidR="00BD64FC" w:rsidRPr="009F3A6F" w:rsidTr="00BD64FC">
        <w:trPr>
          <w:trHeight w:val="119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8</w:t>
            </w:r>
          </w:p>
        </w:tc>
      </w:tr>
      <w:tr w:rsidR="00BD64FC" w:rsidRPr="009F3A6F" w:rsidTr="00BD64FC">
        <w:trPr>
          <w:trHeight w:val="119"/>
        </w:trPr>
        <w:tc>
          <w:tcPr>
            <w:tcW w:w="1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[4x5]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BD64FC" w:rsidRPr="009F3A6F" w:rsidRDefault="00BD64FC" w:rsidP="00BD64FC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14"/>
                <w:szCs w:val="14"/>
                <w:lang w:eastAsia="pl-PL"/>
              </w:rPr>
              <w:t>[6+7]</w:t>
            </w:r>
          </w:p>
        </w:tc>
      </w:tr>
      <w:tr w:rsidR="00253B7D" w:rsidRPr="009F3A6F" w:rsidTr="00FC5776">
        <w:trPr>
          <w:trHeight w:val="125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suppressAutoHyphens w:val="0"/>
              <w:overflowPunct/>
              <w:autoSpaceDE/>
              <w:jc w:val="center"/>
              <w:textAlignment w:val="auto"/>
              <w:rPr>
                <w:color w:val="000000"/>
                <w:sz w:val="18"/>
                <w:szCs w:val="16"/>
                <w:lang w:eastAsia="pl-PL"/>
              </w:rPr>
            </w:pPr>
            <w:r w:rsidRPr="00E86E02">
              <w:rPr>
                <w:color w:val="000000"/>
                <w:sz w:val="18"/>
                <w:szCs w:val="16"/>
              </w:rPr>
              <w:t>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niesegregowanych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(zmieszanych) odpadów komunalnych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" w:hAnsi="Calibri" w:cs="Calibri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211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2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segregowanych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opakowań z papieru i tektury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42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3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segregowanych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opakowań z tworzyw sztucznych, wielomateriałowych i metalu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4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segregowanych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opakowań  ze szkła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5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segregowanych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odpady biodegradowalne wytworzone w budynku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6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segregowanych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odpady zielone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DB5015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7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 xml:space="preserve">odpady budowlane i rozbiórkowe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DB5015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8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zużyte opony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DB5015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9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odpadów wielkogabarytowych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DB5015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10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zużyty sprzęt elektryczny i elektroniczny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DB5015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11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 xml:space="preserve">odpady niebezpieczne powstające w gospodarstwach domowych 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253B7D" w:rsidRPr="009F3A6F" w:rsidTr="00FC5776">
        <w:trPr>
          <w:trHeight w:val="294"/>
        </w:trPr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12</w:t>
            </w: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 xml:space="preserve">Zagospodarowanie odpadów komunalnych – </w:t>
            </w:r>
            <w:r w:rsidRPr="00E86E02">
              <w:rPr>
                <w:rFonts w:ascii="Calibri" w:hAnsi="Calibri" w:cs="Calibri"/>
                <w:b/>
                <w:bCs/>
                <w:color w:val="000000"/>
                <w:sz w:val="18"/>
              </w:rPr>
              <w:t>przeterminowane leki cytotoksyczne i cytostatyczne i inne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</w:rPr>
            </w:pPr>
            <w:r w:rsidRPr="00E86E02">
              <w:rPr>
                <w:rFonts w:ascii="Calibri" w:hAnsi="Calibri" w:cs="Calibri"/>
                <w:color w:val="000000"/>
                <w:sz w:val="18"/>
              </w:rPr>
              <w:t>Mg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Default="00253B7D" w:rsidP="00253B7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right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B7D" w:rsidRPr="00E86E02" w:rsidRDefault="00253B7D" w:rsidP="00253B7D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E86E02">
              <w:rPr>
                <w:rFonts w:ascii="Calibri" w:hAnsi="Calibri" w:cs="Calibri"/>
                <w:color w:val="000000"/>
                <w:sz w:val="18"/>
                <w:szCs w:val="22"/>
              </w:rPr>
              <w:t xml:space="preserve">                                        -   zł </w:t>
            </w:r>
          </w:p>
        </w:tc>
      </w:tr>
      <w:tr w:rsidR="00E86E02" w:rsidRPr="009F3A6F" w:rsidTr="00E86E02">
        <w:trPr>
          <w:trHeight w:val="70"/>
        </w:trPr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5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lang w:eastAsia="pl-PL"/>
              </w:rPr>
            </w:pPr>
          </w:p>
        </w:tc>
        <w:tc>
          <w:tcPr>
            <w:tcW w:w="6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Razem: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-   zł 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-   zł 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E86E02" w:rsidRPr="009F3A6F" w:rsidRDefault="00E86E02" w:rsidP="00DB5015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   </w:t>
            </w:r>
            <w:r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- </w:t>
            </w:r>
            <w:r w:rsidRPr="009F3A6F">
              <w:rPr>
                <w:rFonts w:ascii="Calibri Light" w:hAnsi="Calibri Light" w:cs="Calibri Light"/>
                <w:b/>
                <w:bCs/>
                <w:color w:val="000000"/>
                <w:sz w:val="28"/>
                <w:szCs w:val="28"/>
                <w:lang w:eastAsia="pl-PL"/>
              </w:rPr>
              <w:t xml:space="preserve">zł </w:t>
            </w:r>
          </w:p>
        </w:tc>
      </w:tr>
      <w:tr w:rsidR="00E86E02" w:rsidRPr="00E86E02" w:rsidTr="00E86E02">
        <w:trPr>
          <w:trHeight w:val="7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13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Zagospodarowanie odpadów komunalnych – popiół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Mg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6E02" w:rsidRPr="00E86E02" w:rsidRDefault="00253B7D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253B7D">
              <w:rPr>
                <w:color w:val="000000"/>
                <w:sz w:val="18"/>
                <w:szCs w:val="16"/>
              </w:rPr>
              <w:t>10</w:t>
            </w:r>
            <w:bookmarkStart w:id="0" w:name="_GoBack"/>
            <w:bookmarkEnd w:id="0"/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 xml:space="preserve">                                        -   zł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 xml:space="preserve">                                -   zł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E02" w:rsidRPr="00E86E02" w:rsidRDefault="00E86E02" w:rsidP="00E86E02">
            <w:pPr>
              <w:jc w:val="center"/>
              <w:rPr>
                <w:color w:val="000000"/>
                <w:sz w:val="18"/>
                <w:szCs w:val="16"/>
              </w:rPr>
            </w:pPr>
            <w:r w:rsidRPr="00E86E02">
              <w:rPr>
                <w:color w:val="000000"/>
                <w:sz w:val="18"/>
                <w:szCs w:val="16"/>
              </w:rPr>
              <w:t xml:space="preserve">                                        -   zł </w:t>
            </w:r>
          </w:p>
        </w:tc>
      </w:tr>
    </w:tbl>
    <w:p w:rsidR="007A3136" w:rsidRPr="009F3A6F" w:rsidRDefault="007A3136" w:rsidP="007A3136">
      <w:pPr>
        <w:jc w:val="center"/>
        <w:rPr>
          <w:rFonts w:ascii="Calibri Light" w:hAnsi="Calibri Light" w:cs="Calibri Light"/>
          <w:b/>
        </w:rPr>
      </w:pPr>
    </w:p>
    <w:sectPr w:rsidR="007A3136" w:rsidRPr="009F3A6F" w:rsidSect="00BD64FC">
      <w:headerReference w:type="default" r:id="rId8"/>
      <w:footerReference w:type="default" r:id="rId9"/>
      <w:pgSz w:w="16838" w:h="11906" w:orient="landscape"/>
      <w:pgMar w:top="1418" w:right="1276" w:bottom="993" w:left="1276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2897" w:rsidRDefault="00CA2897" w:rsidP="00D770B2">
      <w:r>
        <w:separator/>
      </w:r>
    </w:p>
  </w:endnote>
  <w:endnote w:type="continuationSeparator" w:id="0">
    <w:p w:rsidR="00CA2897" w:rsidRDefault="00CA289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14917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971"/>
      <w:gridCol w:w="4973"/>
      <w:gridCol w:w="4973"/>
    </w:tblGrid>
    <w:tr w:rsidR="006B0920" w:rsidTr="00BD64F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318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971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4973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4973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058B3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2897" w:rsidRDefault="00CA2897" w:rsidP="00D770B2">
      <w:r>
        <w:separator/>
      </w:r>
    </w:p>
  </w:footnote>
  <w:footnote w:type="continuationSeparator" w:id="0">
    <w:p w:rsidR="00CA2897" w:rsidRDefault="00CA289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FC5776" w:rsidTr="00673C18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C5776" w:rsidRDefault="00FC5776" w:rsidP="00FC577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C5776" w:rsidRDefault="00FC5776" w:rsidP="00FC577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FC5776" w:rsidRDefault="00FC5776" w:rsidP="00FC5776">
    <w:pPr>
      <w:pStyle w:val="Nagwek"/>
    </w:pPr>
  </w:p>
  <w:p w:rsidR="003726CD" w:rsidRPr="00FC5776" w:rsidRDefault="003726CD" w:rsidP="00FC5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2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5"/>
  </w:num>
  <w:num w:numId="19">
    <w:abstractNumId w:val="38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20D8C"/>
    <w:rsid w:val="00232E88"/>
    <w:rsid w:val="00233AD5"/>
    <w:rsid w:val="0023627E"/>
    <w:rsid w:val="00236F37"/>
    <w:rsid w:val="00253B7D"/>
    <w:rsid w:val="00283A13"/>
    <w:rsid w:val="0029448B"/>
    <w:rsid w:val="002A6DAA"/>
    <w:rsid w:val="002B5F90"/>
    <w:rsid w:val="002B7332"/>
    <w:rsid w:val="002C2D95"/>
    <w:rsid w:val="002E58E1"/>
    <w:rsid w:val="002F50E5"/>
    <w:rsid w:val="003058B3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37B8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1DA5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3A6F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D64FC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A2897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92F7E"/>
    <w:rsid w:val="00DB5840"/>
    <w:rsid w:val="00DD0208"/>
    <w:rsid w:val="00DD5AED"/>
    <w:rsid w:val="00E235ED"/>
    <w:rsid w:val="00E24453"/>
    <w:rsid w:val="00E325C6"/>
    <w:rsid w:val="00E41EA3"/>
    <w:rsid w:val="00E46B83"/>
    <w:rsid w:val="00E537F9"/>
    <w:rsid w:val="00E56B8C"/>
    <w:rsid w:val="00E7508C"/>
    <w:rsid w:val="00E86E02"/>
    <w:rsid w:val="00E87B08"/>
    <w:rsid w:val="00EA6FE9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5776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DD95-2809-4056-A74B-E5DBAC3A2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2017-12-07T09:18:00Z</cp:lastPrinted>
  <dcterms:created xsi:type="dcterms:W3CDTF">2019-02-12T17:08:00Z</dcterms:created>
  <dcterms:modified xsi:type="dcterms:W3CDTF">2019-02-12T17:08:00Z</dcterms:modified>
</cp:coreProperties>
</file>